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E9F" w:rsidRPr="001667E7" w:rsidRDefault="00F06E9F" w:rsidP="00F06E9F">
      <w:pPr>
        <w:spacing w:before="100" w:beforeAutospacing="1" w:after="100" w:afterAutospacing="1" w:line="28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67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DUYURU</w:t>
      </w:r>
    </w:p>
    <w:p w:rsidR="00F06E9F" w:rsidRPr="001667E7" w:rsidRDefault="00F06E9F" w:rsidP="00F06E9F">
      <w:pPr>
        <w:spacing w:before="100" w:beforeAutospacing="1" w:after="100" w:afterAutospacing="1" w:line="28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667E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tr-TR"/>
        </w:rPr>
        <w:drawing>
          <wp:inline distT="0" distB="0" distL="0" distR="0" wp14:anchorId="59791FA0" wp14:editId="16BF25F4">
            <wp:extent cx="2343150" cy="2578075"/>
            <wp:effectExtent l="0" t="0" r="0" b="0"/>
            <wp:docPr id="1" name="Picture 1" descr="G:\sandı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andı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917" cy="258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9F" w:rsidRPr="001667E7" w:rsidRDefault="00F06E9F" w:rsidP="00430A84">
      <w:p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67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Yurtdışında Oy Kullanma / Yurtdışı Seçmen Kütüğüne Kaydolma</w:t>
      </w:r>
    </w:p>
    <w:p w:rsidR="00F06E9F" w:rsidRPr="001667E7" w:rsidRDefault="005C78D3" w:rsidP="00430A84">
      <w:p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>Değerli V</w:t>
      </w:r>
      <w:r w:rsidR="00F06E9F"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>atandaşlarımız,</w:t>
      </w:r>
    </w:p>
    <w:p w:rsidR="00F06E9F" w:rsidRPr="001667E7" w:rsidRDefault="00F06E9F" w:rsidP="00430A84">
      <w:p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Yurtdışında yaşayan vatandaşlarımızın, ülkemizde yapılacak Cumhurbaşkanı seçimi, milletvekili genel seçimi ve halkoylamalarında bulundukları ülkelerde açılacak sandıklarda oy kullanabilmelerine ilişkin </w:t>
      </w:r>
      <w:r w:rsidR="007714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çalışmalar </w:t>
      </w:r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sürmektedir. </w:t>
      </w:r>
    </w:p>
    <w:p w:rsidR="00E668EE" w:rsidRPr="001667E7" w:rsidRDefault="00E668EE" w:rsidP="00430A84">
      <w:p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İlk uygulamanın </w:t>
      </w:r>
      <w:r w:rsidR="007714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2014 yaz döneminde </w:t>
      </w:r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Cumhurbaşkanlığı seçimleri için yapılması öngörülmektedir. </w:t>
      </w:r>
    </w:p>
    <w:p w:rsidR="00F06E9F" w:rsidRPr="001667E7" w:rsidRDefault="00F06E9F" w:rsidP="00430A84">
      <w:p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Yurtdışında </w:t>
      </w:r>
      <w:r w:rsidR="007714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yaşayan seçmen niteliğine sahip </w:t>
      </w:r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vatandaşlarımızın seçim döneminde oy kullanabilmeleri için </w:t>
      </w:r>
      <w:r w:rsidRPr="001667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“Yurtdışı Seçmen </w:t>
      </w:r>
      <w:proofErr w:type="spellStart"/>
      <w:r w:rsidRPr="001667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Kütüğü”</w:t>
      </w:r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>ne</w:t>
      </w:r>
      <w:proofErr w:type="spellEnd"/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kayıtlı olmaları gerekmektedir. Yurtdışı S</w:t>
      </w:r>
      <w:r w:rsidR="00E668EE"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eçmen Kütüğünde yer almanın </w:t>
      </w:r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yolu, yurtiçinde nüfus müdürlüklerine, yurtdışında ise konsolosluklarımıza başvurarak “adres </w:t>
      </w:r>
      <w:proofErr w:type="spellStart"/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>beyanı”nda</w:t>
      </w:r>
      <w:proofErr w:type="spellEnd"/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bulunmaktır. (Başkonsolosluklarımıza konsolosluk işlemi yaptırmış olmanız, adres beyanlı kaydınız bulunduğu ve dolayısıyla seçimlerde oy kullanılabileceğiniz anlamına gelmemektedir).</w:t>
      </w:r>
    </w:p>
    <w:p w:rsidR="00F06E9F" w:rsidRPr="001667E7" w:rsidRDefault="00F06E9F" w:rsidP="00430A84">
      <w:p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Yurtdışında yaşayan ve seçmen niteliğine sahip olan </w:t>
      </w:r>
      <w:r w:rsidR="007714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Türkiye Cumhuriyeti vatandaşları (Mavi Kart sahibi olanlar oy kullanamamaktadır), </w:t>
      </w:r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Yurtdışı Seçmen </w:t>
      </w:r>
      <w:proofErr w:type="spellStart"/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>Kütüğü’ne</w:t>
      </w:r>
      <w:proofErr w:type="spellEnd"/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kayıtlı olup olmadıklarını ve hangi Temsilciliğimizin görev bölgesinde kayıtlı olduklarını, Yüksek Seçim Kurulu Başkanlığı’nın internet sitesinden (</w:t>
      </w:r>
      <w:hyperlink r:id="rId7" w:history="1">
        <w:r w:rsidRPr="001667E7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https://www.ysk.gov.tr/ysk/YurtDisiSecmenSorgu.html</w:t>
        </w:r>
      </w:hyperlink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kontrol edebilirler (Seçmen listeleri fiziki ortamda asılmayacak olup, vatandaşlarımızın “yurtdışı seçmen </w:t>
      </w:r>
      <w:proofErr w:type="spellStart"/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>kütüğü”ne</w:t>
      </w:r>
      <w:proofErr w:type="spellEnd"/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kayıtlı olup olmadıklarını mutlak surette </w:t>
      </w:r>
      <w:proofErr w:type="spellStart"/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>bahsekonu</w:t>
      </w:r>
      <w:proofErr w:type="spellEnd"/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siteden kontrol etmeleri gerekmektedir).</w:t>
      </w:r>
    </w:p>
    <w:p w:rsidR="00F06E9F" w:rsidRPr="001667E7" w:rsidRDefault="00F06E9F" w:rsidP="00430A84">
      <w:p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Yurtdışında yaşayan ve seçmen niteliğini taşımakla birlikte, Yurtdışı Seçmen </w:t>
      </w:r>
      <w:proofErr w:type="spellStart"/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>Kütüğü’nde</w:t>
      </w:r>
      <w:proofErr w:type="spellEnd"/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kayıtlı olmadığını tespit eden vatandaşlarımızın, </w:t>
      </w:r>
      <w:r w:rsidRPr="001667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aşağıdaki yöntemlerden biriyle</w:t>
      </w:r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adres beyanınd</w:t>
      </w:r>
      <w:r w:rsidR="00E204BA"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>a bulunmaları gerekmektedir:</w:t>
      </w:r>
    </w:p>
    <w:p w:rsidR="00F06E9F" w:rsidRPr="001667E7" w:rsidRDefault="00F06E9F" w:rsidP="00430A84">
      <w:pPr>
        <w:numPr>
          <w:ilvl w:val="0"/>
          <w:numId w:val="1"/>
        </w:numPr>
        <w:spacing w:before="100" w:beforeAutospacing="1" w:after="100" w:afterAutospacing="1" w:line="288" w:lineRule="atLeast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>Bağlı bulunduğunuz Başkonsolosluğa şahsen müracaatla</w:t>
      </w:r>
      <w:r w:rsidR="00771458">
        <w:rPr>
          <w:rFonts w:ascii="Times New Roman" w:eastAsia="Times New Roman" w:hAnsi="Times New Roman" w:cs="Times New Roman"/>
          <w:sz w:val="24"/>
          <w:szCs w:val="24"/>
          <w:lang w:eastAsia="tr-TR"/>
        </w:rPr>
        <w:t>, beraberinde nüfus cüzdanınızı getirerek,</w:t>
      </w:r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</w:t>
      </w:r>
      <w:r w:rsidRPr="001667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 Beyan Formu</w:t>
      </w:r>
      <w:r w:rsidR="00D01F8E"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 doldurmak </w:t>
      </w:r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suretiyle, veya, </w:t>
      </w:r>
    </w:p>
    <w:p w:rsidR="00F06E9F" w:rsidRPr="001667E7" w:rsidRDefault="00F06E9F" w:rsidP="00430A84">
      <w:pPr>
        <w:numPr>
          <w:ilvl w:val="0"/>
          <w:numId w:val="1"/>
        </w:numPr>
        <w:spacing w:before="100" w:beforeAutospacing="1" w:after="100" w:afterAutospacing="1" w:line="288" w:lineRule="atLeast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>T.C. İçişleri Bakanlığı Nüfus ve Vatandaşlık İşleri Genel Müdürlüğü’nün internet sitesinden (</w:t>
      </w:r>
      <w:hyperlink r:id="rId8" w:history="1">
        <w:r w:rsidRPr="001667E7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http://www.nvi.gov.tr/Hakkimizda/Projeler,Aks.html?pageindex=11</w:t>
        </w:r>
      </w:hyperlink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>) indirebilecekleri “</w:t>
      </w:r>
      <w:r w:rsidRPr="001667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Yurtdışında Yaşayan Vatandaşlarımız İçin Adres Beyan Formu-B (ön ve arka sayfa)</w:t>
      </w:r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proofErr w:type="spellStart"/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>yı</w:t>
      </w:r>
      <w:proofErr w:type="spellEnd"/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eksiksiz doldurduktan sonra, nüfus cüzdanlarının önlü/arkalı fotokopisiyle birlikte posta yoluyla bağlı bulunduğunuz Başkonsolosluğa göndermek suretiyle, veya, </w:t>
      </w:r>
    </w:p>
    <w:p w:rsidR="00F06E9F" w:rsidRPr="001667E7" w:rsidRDefault="00F06E9F" w:rsidP="00430A84">
      <w:pPr>
        <w:numPr>
          <w:ilvl w:val="0"/>
          <w:numId w:val="1"/>
        </w:numPr>
        <w:spacing w:before="100" w:beforeAutospacing="1" w:after="100" w:afterAutospacing="1" w:line="288" w:lineRule="atLeast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>T.C. İçişleri Bakanlığı Nüfus ve Vatandaşlık İşleri Genel Müdürlüğü’nün internet sitesinden (</w:t>
      </w:r>
      <w:hyperlink r:id="rId9" w:history="1">
        <w:r w:rsidRPr="001667E7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http://www.nvi.gov.tr/Hakkimizda/Projeler,Aks.html?pageindex=11</w:t>
        </w:r>
      </w:hyperlink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>) indirebilecekleri “</w:t>
      </w:r>
      <w:r w:rsidRPr="001667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Yurtdışında Yaşayan Vatandaşlarımız İçin Adres Beyan Formu-B (ön ve arka sayfa)”</w:t>
      </w:r>
      <w:proofErr w:type="spellStart"/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>yı</w:t>
      </w:r>
      <w:proofErr w:type="spellEnd"/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eksiksiz doldurduktan sonra, nüfus cüzdanlarının önlü/arkalı fotokopisiyle birlikte posta yoluyla İçişleri Bakanlığı Nüfus ve Vatandaşlık İşleri Genel Müdürlüğüne ya da nüfus kayıtlarının bulunduğu Nüfus Müdürlüğüne göndermek suretiyle adres beyanında </w:t>
      </w:r>
      <w:proofErr w:type="spellStart"/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>bulunabilinir</w:t>
      </w:r>
      <w:proofErr w:type="spellEnd"/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F06E9F" w:rsidRPr="001667E7" w:rsidRDefault="00F06E9F" w:rsidP="00430A84">
      <w:p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yandan, vatandaşlarımızın bulundukları ülkelerde kurulacak sandıklarda oy kullanmalarının </w:t>
      </w:r>
      <w:proofErr w:type="spellStart"/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>yanısıra</w:t>
      </w:r>
      <w:proofErr w:type="spellEnd"/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667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gümrüklerde oy kullanma</w:t>
      </w:r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uygulaması da devam edecektir.</w:t>
      </w:r>
    </w:p>
    <w:p w:rsidR="00771458" w:rsidRDefault="00771458" w:rsidP="00F06E9F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Seçimler konusunda resmi işlemler tamamlandığında, gerekli duyurular ayrıca yapılacaktır. </w:t>
      </w:r>
    </w:p>
    <w:p w:rsidR="00F06E9F" w:rsidRPr="001667E7" w:rsidRDefault="00F06E9F" w:rsidP="00F06E9F">
      <w:pPr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67E7">
        <w:rPr>
          <w:rFonts w:ascii="Times New Roman" w:eastAsia="Times New Roman" w:hAnsi="Times New Roman" w:cs="Times New Roman"/>
          <w:sz w:val="24"/>
          <w:szCs w:val="24"/>
          <w:lang w:eastAsia="tr-TR"/>
        </w:rPr>
        <w:t>Saygıyla duyurulur.</w:t>
      </w:r>
    </w:p>
    <w:p w:rsidR="00A22E81" w:rsidRPr="001667E7" w:rsidRDefault="00A22E81">
      <w:pPr>
        <w:rPr>
          <w:rFonts w:ascii="Times New Roman" w:hAnsi="Times New Roman" w:cs="Times New Roman"/>
          <w:sz w:val="24"/>
          <w:szCs w:val="24"/>
        </w:rPr>
      </w:pPr>
    </w:p>
    <w:sectPr w:rsidR="00A22E81" w:rsidRPr="00166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06951"/>
    <w:multiLevelType w:val="multilevel"/>
    <w:tmpl w:val="2C180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9F"/>
    <w:rsid w:val="00061466"/>
    <w:rsid w:val="001667E7"/>
    <w:rsid w:val="00263609"/>
    <w:rsid w:val="003B54BE"/>
    <w:rsid w:val="004115B3"/>
    <w:rsid w:val="00430A84"/>
    <w:rsid w:val="005C78D3"/>
    <w:rsid w:val="00771458"/>
    <w:rsid w:val="00A22E81"/>
    <w:rsid w:val="00D00B04"/>
    <w:rsid w:val="00D01F8E"/>
    <w:rsid w:val="00E204BA"/>
    <w:rsid w:val="00E668EE"/>
    <w:rsid w:val="00F0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0DC51-A9B0-4606-AFEA-C35C83F5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6E9F"/>
    <w:rPr>
      <w:strike w:val="0"/>
      <w:dstrike w:val="0"/>
      <w:color w:val="60789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F06E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1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2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7441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7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vi.gov.tr/Hakkimizda/Projeler,Aks.html?pageindex=1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sk.gov.tr/ysk/YurtDisiSecmenSorgu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vi.gov.tr/Hakkimizda/Projeler,Aks.html?pageindex=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784D7-6ABD-4B6E-B33C-BE748B5A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Nurdan Gündüz</dc:creator>
  <cp:keywords/>
  <dc:description/>
  <cp:lastModifiedBy>Nurdan Gündüz</cp:lastModifiedBy>
  <cp:revision>3</cp:revision>
  <cp:lastPrinted>2014-05-22T14:55:00Z</cp:lastPrinted>
  <dcterms:created xsi:type="dcterms:W3CDTF">2014-05-22T14:34:00Z</dcterms:created>
  <dcterms:modified xsi:type="dcterms:W3CDTF">2014-05-22T15:03:00Z</dcterms:modified>
</cp:coreProperties>
</file>